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02" w:rsidRDefault="00AD1202" w:rsidP="005433C9">
      <w:pPr>
        <w:spacing w:line="240" w:lineRule="auto"/>
        <w:rPr>
          <w:rFonts w:ascii="Garamond" w:hAnsi="Garamond" w:cs="Tahoma"/>
          <w:b/>
          <w:iCs/>
          <w:sz w:val="28"/>
          <w:szCs w:val="28"/>
        </w:rPr>
      </w:pPr>
    </w:p>
    <w:p w:rsidR="00794706" w:rsidRPr="00AD1202" w:rsidRDefault="00794706" w:rsidP="00794706">
      <w:pPr>
        <w:pStyle w:val="Nadpis1"/>
      </w:pPr>
      <w:r>
        <w:t>JA Slovensko</w:t>
      </w:r>
    </w:p>
    <w:p w:rsidR="00794706" w:rsidRPr="00AD1202" w:rsidRDefault="00794706" w:rsidP="0063510B">
      <w:pPr>
        <w:pStyle w:val="JASR"/>
      </w:pPr>
    </w:p>
    <w:p w:rsidR="0063510B" w:rsidRPr="0063510B" w:rsidRDefault="00794706" w:rsidP="0063510B">
      <w:pPr>
        <w:pStyle w:val="JASR"/>
      </w:pPr>
      <w:r w:rsidRPr="0063510B">
        <w:t xml:space="preserve">- je </w:t>
      </w:r>
      <w:r w:rsidRPr="0063510B">
        <w:rPr>
          <w:b/>
        </w:rPr>
        <w:t>profesionálnou neziskovou vzdelávacou organizáciou</w:t>
      </w:r>
      <w:r w:rsidRPr="0063510B">
        <w:t xml:space="preserve">, ktorá je lídrom v oblasti podnikateľského vzdelávania na Slovensku. Poskytuje mladým ľuďom nadštandardné </w:t>
      </w:r>
      <w:r w:rsidRPr="0063510B">
        <w:rPr>
          <w:b/>
        </w:rPr>
        <w:t xml:space="preserve">podnikateľské, ekonomické </w:t>
      </w:r>
      <w:r w:rsidR="0063510B">
        <w:rPr>
          <w:b/>
        </w:rPr>
        <w:br/>
      </w:r>
      <w:r w:rsidRPr="0063510B">
        <w:rPr>
          <w:b/>
        </w:rPr>
        <w:t>a finančné vzdelávanie</w:t>
      </w:r>
      <w:r w:rsidRPr="0063510B">
        <w:t xml:space="preserve">. Programy podporujú ekonomické </w:t>
      </w:r>
      <w:r w:rsidR="0063510B" w:rsidRPr="0063510B">
        <w:t xml:space="preserve">a </w:t>
      </w:r>
      <w:r w:rsidRPr="0063510B">
        <w:t>podnikateľské myslenie, dávajú študentom príležitosť rozhodovať sa eticky a orientovať sa v ekonomike voľného trhu ešte pred vstupom na trh práce. Povzbudzujú mladých, aby preberali zodpovednosť za svoju budúcnosť a predstavujú riešenia zamestnanosti mládeže.</w:t>
      </w:r>
    </w:p>
    <w:p w:rsidR="00EE4E24" w:rsidRPr="0063510B" w:rsidRDefault="00794706" w:rsidP="0063510B">
      <w:pPr>
        <w:pStyle w:val="JASR"/>
      </w:pPr>
      <w:r w:rsidRPr="0063510B">
        <w:t xml:space="preserve">Vzdelávacie programy, ktoré sú určené pre mladých ľudí </w:t>
      </w:r>
      <w:r w:rsidRPr="0063510B">
        <w:rPr>
          <w:b/>
        </w:rPr>
        <w:t>od 10 rokov</w:t>
      </w:r>
      <w:r w:rsidRPr="0063510B">
        <w:t xml:space="preserve">, sa realizujú metódou zážitkového učenia od roku </w:t>
      </w:r>
      <w:r w:rsidRPr="0063510B">
        <w:rPr>
          <w:b/>
        </w:rPr>
        <w:t>1992</w:t>
      </w:r>
      <w:r w:rsidRPr="0063510B">
        <w:t xml:space="preserve">. V súčasnosti má JA Slovensko viac ako </w:t>
      </w:r>
      <w:r w:rsidRPr="0063510B">
        <w:rPr>
          <w:b/>
        </w:rPr>
        <w:t>264 000 absolventov programov</w:t>
      </w:r>
      <w:r w:rsidRPr="0063510B">
        <w:t xml:space="preserve"> a pýši sa mnohými úspechmi, či oceneniami zo súťaží nielen na</w:t>
      </w:r>
      <w:r w:rsidR="00EE4E24" w:rsidRPr="0063510B">
        <w:t xml:space="preserve"> Slovensku, ale aj v zahraničí.</w:t>
      </w:r>
    </w:p>
    <w:p w:rsidR="00EE4E24" w:rsidRPr="0063510B" w:rsidRDefault="0063510B" w:rsidP="0063510B">
      <w:pPr>
        <w:pStyle w:val="JASR"/>
      </w:pPr>
      <w:r>
        <w:br/>
      </w:r>
      <w:r w:rsidR="00EE4E24" w:rsidRPr="0063510B">
        <w:t xml:space="preserve">V auguste 2003 </w:t>
      </w:r>
      <w:r w:rsidR="00EC27BD">
        <w:t xml:space="preserve">sa organizácia </w:t>
      </w:r>
      <w:r w:rsidR="00EE4E24" w:rsidRPr="0063510B">
        <w:t xml:space="preserve">stala držiteľom </w:t>
      </w:r>
      <w:r w:rsidR="00EE4E24" w:rsidRPr="0063510B">
        <w:rPr>
          <w:b/>
        </w:rPr>
        <w:t>FUQUA GLOBAL EXCELLENCE AWARD</w:t>
      </w:r>
      <w:r w:rsidR="00EE4E24" w:rsidRPr="0063510B">
        <w:t xml:space="preserve"> – najvyššieho ocenenia v sieti 112 členských krajín Junior Achievement </w:t>
      </w:r>
      <w:r w:rsidR="00EC27BD">
        <w:t>Worldwide (</w:t>
      </w:r>
      <w:r w:rsidR="00EC27BD" w:rsidRPr="0063510B">
        <w:t>JA Worldwide</w:t>
      </w:r>
      <w:r w:rsidR="00EC27BD">
        <w:t>)</w:t>
      </w:r>
      <w:r w:rsidR="00EE4E24" w:rsidRPr="0063510B">
        <w:t xml:space="preserve">. Cena, ktorá nesie meno J. B. Fuqua bola udelená zatiaľ trikrát. Podmienkou nominácie členskej organizácie na uvedenú cenu je byť členom siete </w:t>
      </w:r>
      <w:r w:rsidR="00EC27BD">
        <w:t>JA</w:t>
      </w:r>
      <w:r w:rsidR="00EE4E24" w:rsidRPr="0063510B">
        <w:t xml:space="preserve"> </w:t>
      </w:r>
      <w:r w:rsidR="00EC27BD">
        <w:t>Worldwide</w:t>
      </w:r>
      <w:r w:rsidR="00EE4E24" w:rsidRPr="0063510B">
        <w:t xml:space="preserve"> minimálne 5 rokov, mať priemerný ročný nárast počtu študentov počas troch rokov minimálne 20 %, zúčastňovať sa medzinárodných súťaží a aktivít a byť finančne stabilizovaná.</w:t>
      </w:r>
    </w:p>
    <w:p w:rsidR="00EE4E24" w:rsidRPr="0063510B" w:rsidRDefault="00EE4E24" w:rsidP="0063510B">
      <w:pPr>
        <w:pStyle w:val="JASR"/>
      </w:pPr>
      <w:r w:rsidRPr="0063510B">
        <w:t xml:space="preserve">V roku 2003 organizácia získala aj ocenenia </w:t>
      </w:r>
      <w:r w:rsidRPr="0063510B">
        <w:rPr>
          <w:b/>
        </w:rPr>
        <w:t>INNOVATION AWARD</w:t>
      </w:r>
      <w:r w:rsidRPr="0063510B">
        <w:t xml:space="preserve"> a </w:t>
      </w:r>
      <w:r w:rsidRPr="0063510B">
        <w:rPr>
          <w:b/>
        </w:rPr>
        <w:t>GROWTH AWARD</w:t>
      </w:r>
      <w:r w:rsidRPr="0063510B">
        <w:t xml:space="preserve">. Ako tretia organizácia na svete získala </w:t>
      </w:r>
      <w:r w:rsidRPr="0063510B">
        <w:rPr>
          <w:b/>
        </w:rPr>
        <w:t>SELECT 2003</w:t>
      </w:r>
      <w:r w:rsidRPr="0063510B">
        <w:t xml:space="preserve"> – cena za splnenie medzinárodných noriem kvality v sieti JA Worldwide</w:t>
      </w:r>
      <w:r w:rsidR="0063510B" w:rsidRPr="0063510B">
        <w:t xml:space="preserve">. </w:t>
      </w:r>
      <w:r w:rsidRPr="0063510B">
        <w:t>V medzinárodnej súťaži „</w:t>
      </w:r>
      <w:r w:rsidRPr="0063510B">
        <w:rPr>
          <w:b/>
        </w:rPr>
        <w:t>e-learning v praxi</w:t>
      </w:r>
      <w:r w:rsidR="006F37D8">
        <w:t>“ získal</w:t>
      </w:r>
      <w:r w:rsidRPr="0063510B">
        <w:t xml:space="preserve"> v kategórii on-line kurz 1. miesto virtuálny kurz ekonómie s názvom „</w:t>
      </w:r>
      <w:r w:rsidRPr="0063510B">
        <w:rPr>
          <w:b/>
        </w:rPr>
        <w:t>e-Ekonómia</w:t>
      </w:r>
      <w:r w:rsidRPr="0063510B">
        <w:t xml:space="preserve">“. V rokoch 2008, 2009, 2010, 2011, 2012 a 2013 získala ocenenie </w:t>
      </w:r>
      <w:r w:rsidRPr="0063510B">
        <w:rPr>
          <w:b/>
        </w:rPr>
        <w:t>Modelová organizácia</w:t>
      </w:r>
      <w:r w:rsidR="00EC27BD">
        <w:rPr>
          <w:b/>
        </w:rPr>
        <w:t xml:space="preserve"> </w:t>
      </w:r>
      <w:r w:rsidR="00EC27BD" w:rsidRPr="00EC27BD">
        <w:t>v sieti JA Europe</w:t>
      </w:r>
      <w:r w:rsidRPr="0063510B">
        <w:t>.</w:t>
      </w:r>
    </w:p>
    <w:p w:rsidR="00794706" w:rsidRPr="0063510B" w:rsidRDefault="0063510B" w:rsidP="0063510B">
      <w:pPr>
        <w:pStyle w:val="JASR"/>
      </w:pPr>
      <w:r>
        <w:br/>
      </w:r>
      <w:r w:rsidR="00794706" w:rsidRPr="0063510B">
        <w:t xml:space="preserve">JA Slovensko je súčasťou celosvetovej siete </w:t>
      </w:r>
      <w:r w:rsidR="00794706" w:rsidRPr="0063510B">
        <w:rPr>
          <w:b/>
        </w:rPr>
        <w:t>12</w:t>
      </w:r>
      <w:r w:rsidR="00EC27BD">
        <w:rPr>
          <w:b/>
        </w:rPr>
        <w:t>3</w:t>
      </w:r>
      <w:r w:rsidR="00794706" w:rsidRPr="0063510B">
        <w:rPr>
          <w:b/>
        </w:rPr>
        <w:t xml:space="preserve"> krajín JA Worldwide</w:t>
      </w:r>
      <w:r w:rsidR="00794706" w:rsidRPr="0063510B">
        <w:t xml:space="preserve"> a súčasťou siete </w:t>
      </w:r>
      <w:r w:rsidRPr="0063510B">
        <w:br/>
      </w:r>
      <w:r w:rsidR="00794706" w:rsidRPr="0063510B">
        <w:rPr>
          <w:b/>
        </w:rPr>
        <w:t>36 európskych krajín JA Europe</w:t>
      </w:r>
      <w:r w:rsidR="00794706" w:rsidRPr="0063510B">
        <w:t xml:space="preserve">. </w:t>
      </w:r>
    </w:p>
    <w:p w:rsidR="0063510B" w:rsidRDefault="0063510B">
      <w:pPr>
        <w:rPr>
          <w:rFonts w:ascii="Arial" w:eastAsiaTheme="majorEastAsia" w:hAnsi="Arial" w:cstheme="majorBidi"/>
          <w:b/>
          <w:color w:val="C5C6C6"/>
          <w:sz w:val="32"/>
          <w:szCs w:val="32"/>
        </w:rPr>
      </w:pPr>
      <w:r>
        <w:br w:type="page"/>
      </w:r>
    </w:p>
    <w:p w:rsidR="00794706" w:rsidRDefault="0063510B" w:rsidP="00794706">
      <w:pPr>
        <w:pStyle w:val="Nadpis1"/>
      </w:pPr>
      <w:r>
        <w:lastRenderedPageBreak/>
        <w:br/>
      </w:r>
      <w:r w:rsidR="00794706">
        <w:t xml:space="preserve">JA Slovensko – v skratke </w:t>
      </w:r>
    </w:p>
    <w:p w:rsidR="00794706" w:rsidRPr="00AD1202" w:rsidRDefault="00794706" w:rsidP="00AD1202">
      <w:pPr>
        <w:pStyle w:val="Bezriadkovania"/>
        <w:spacing w:line="480" w:lineRule="auto"/>
        <w:rPr>
          <w:sz w:val="22"/>
        </w:rPr>
      </w:pPr>
    </w:p>
    <w:p w:rsidR="00AD1202" w:rsidRPr="0063510B" w:rsidRDefault="00794706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>je</w:t>
      </w:r>
      <w:r w:rsidR="00AD1202" w:rsidRPr="0063510B">
        <w:rPr>
          <w:rFonts w:ascii="Arial" w:hAnsi="Arial" w:cs="Arial"/>
          <w:iCs/>
          <w:szCs w:val="20"/>
        </w:rPr>
        <w:t xml:space="preserve"> </w:t>
      </w:r>
      <w:r w:rsidR="00AD1202" w:rsidRPr="0063510B">
        <w:rPr>
          <w:rFonts w:ascii="Arial" w:hAnsi="Arial" w:cs="Arial"/>
          <w:b/>
          <w:iCs/>
          <w:szCs w:val="20"/>
        </w:rPr>
        <w:t>lídrom v podnikateľskom vzdelávaní na Slovensku</w:t>
      </w:r>
    </w:p>
    <w:p w:rsidR="00AD1202" w:rsidRPr="0063510B" w:rsidRDefault="00794706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 xml:space="preserve">v minulom školskom roku </w:t>
      </w:r>
      <w:r w:rsidR="00AD1202" w:rsidRPr="0063510B">
        <w:rPr>
          <w:rFonts w:ascii="Arial" w:hAnsi="Arial" w:cs="Arial"/>
          <w:iCs/>
          <w:szCs w:val="20"/>
        </w:rPr>
        <w:t xml:space="preserve">do programov </w:t>
      </w:r>
      <w:r w:rsidRPr="0063510B">
        <w:rPr>
          <w:rFonts w:ascii="Arial" w:hAnsi="Arial" w:cs="Arial"/>
          <w:iCs/>
          <w:szCs w:val="20"/>
        </w:rPr>
        <w:t>zapojilo</w:t>
      </w:r>
      <w:r w:rsidR="00AD1202" w:rsidRPr="0063510B">
        <w:rPr>
          <w:rFonts w:ascii="Arial" w:hAnsi="Arial" w:cs="Arial"/>
          <w:iCs/>
          <w:szCs w:val="20"/>
        </w:rPr>
        <w:t xml:space="preserve"> </w:t>
      </w:r>
      <w:r w:rsidR="00AD1202" w:rsidRPr="0063510B">
        <w:rPr>
          <w:rFonts w:ascii="Arial" w:hAnsi="Arial" w:cs="Arial"/>
          <w:b/>
          <w:iCs/>
          <w:szCs w:val="20"/>
        </w:rPr>
        <w:t>707 škôl</w:t>
      </w:r>
      <w:r w:rsidR="00AD1202" w:rsidRPr="0063510B">
        <w:rPr>
          <w:rFonts w:ascii="Arial" w:hAnsi="Arial" w:cs="Arial"/>
          <w:iCs/>
          <w:szCs w:val="20"/>
        </w:rPr>
        <w:t xml:space="preserve"> a </w:t>
      </w:r>
      <w:r w:rsidR="00AD1202" w:rsidRPr="0063510B">
        <w:rPr>
          <w:rFonts w:ascii="Arial" w:hAnsi="Arial" w:cs="Arial"/>
          <w:b/>
          <w:iCs/>
          <w:szCs w:val="20"/>
        </w:rPr>
        <w:t>16 770 študentov</w:t>
      </w:r>
    </w:p>
    <w:p w:rsidR="00AD1202" w:rsidRPr="00EC27BD" w:rsidRDefault="00794706" w:rsidP="001E0189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EC27BD">
        <w:rPr>
          <w:rFonts w:ascii="Arial" w:hAnsi="Arial" w:cs="Arial"/>
          <w:iCs/>
          <w:szCs w:val="20"/>
        </w:rPr>
        <w:t xml:space="preserve">má </w:t>
      </w:r>
      <w:r w:rsidR="00AD1202" w:rsidRPr="00EC27BD">
        <w:rPr>
          <w:rFonts w:ascii="Arial" w:hAnsi="Arial" w:cs="Arial"/>
          <w:iCs/>
          <w:szCs w:val="20"/>
        </w:rPr>
        <w:t xml:space="preserve">viac ako </w:t>
      </w:r>
      <w:r w:rsidR="00AD1202" w:rsidRPr="00EC27BD">
        <w:rPr>
          <w:rFonts w:ascii="Arial" w:hAnsi="Arial" w:cs="Arial"/>
          <w:b/>
          <w:iCs/>
          <w:szCs w:val="20"/>
        </w:rPr>
        <w:t>264 000 absolventov</w:t>
      </w:r>
      <w:r w:rsidR="00AD1202" w:rsidRPr="00EC27BD">
        <w:rPr>
          <w:rFonts w:ascii="Arial" w:hAnsi="Arial" w:cs="Arial"/>
          <w:iCs/>
          <w:szCs w:val="20"/>
        </w:rPr>
        <w:t xml:space="preserve"> vzdelávacích programov zo ZŠ, SŠ a VŠ </w:t>
      </w:r>
      <w:r w:rsidR="006736F7" w:rsidRPr="00EC27BD">
        <w:rPr>
          <w:rFonts w:ascii="Arial" w:hAnsi="Arial" w:cs="Arial"/>
          <w:b/>
          <w:iCs/>
          <w:szCs w:val="20"/>
        </w:rPr>
        <w:t>za 23</w:t>
      </w:r>
      <w:r w:rsidR="00AD1202" w:rsidRPr="00EC27BD">
        <w:rPr>
          <w:rFonts w:ascii="Arial" w:hAnsi="Arial" w:cs="Arial"/>
          <w:iCs/>
          <w:szCs w:val="20"/>
        </w:rPr>
        <w:t xml:space="preserve"> </w:t>
      </w:r>
      <w:r w:rsidR="00AD1202" w:rsidRPr="00EC27BD">
        <w:rPr>
          <w:rFonts w:ascii="Arial" w:hAnsi="Arial" w:cs="Arial"/>
          <w:b/>
          <w:iCs/>
          <w:szCs w:val="20"/>
        </w:rPr>
        <w:t xml:space="preserve">rokov </w:t>
      </w:r>
      <w:r w:rsidR="00157538" w:rsidRPr="00EC27BD">
        <w:rPr>
          <w:rFonts w:ascii="Arial" w:hAnsi="Arial" w:cs="Arial"/>
          <w:b/>
          <w:iCs/>
          <w:szCs w:val="20"/>
        </w:rPr>
        <w:t xml:space="preserve">pôsobenia </w:t>
      </w:r>
      <w:r w:rsidR="00AD1202" w:rsidRPr="00EC27BD">
        <w:rPr>
          <w:rFonts w:ascii="Arial" w:hAnsi="Arial" w:cs="Arial"/>
          <w:b/>
          <w:iCs/>
          <w:szCs w:val="20"/>
        </w:rPr>
        <w:t>na Slovensku</w:t>
      </w:r>
    </w:p>
    <w:p w:rsidR="00AD1202" w:rsidRPr="0063510B" w:rsidRDefault="00252E69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 xml:space="preserve">do </w:t>
      </w:r>
      <w:r w:rsidR="00AD1202" w:rsidRPr="0063510B">
        <w:rPr>
          <w:rFonts w:ascii="Arial" w:hAnsi="Arial" w:cs="Arial"/>
          <w:b/>
          <w:iCs/>
          <w:szCs w:val="20"/>
        </w:rPr>
        <w:t>learning – by – doing</w:t>
      </w:r>
      <w:r w:rsidRPr="0063510B">
        <w:rPr>
          <w:rFonts w:ascii="Arial" w:hAnsi="Arial" w:cs="Arial"/>
          <w:iCs/>
          <w:szCs w:val="20"/>
        </w:rPr>
        <w:t xml:space="preserve"> </w:t>
      </w:r>
      <w:r w:rsidR="00AD1202" w:rsidRPr="0063510B">
        <w:rPr>
          <w:rFonts w:ascii="Arial" w:hAnsi="Arial" w:cs="Arial"/>
          <w:iCs/>
          <w:szCs w:val="20"/>
        </w:rPr>
        <w:t xml:space="preserve">aktivít </w:t>
      </w:r>
      <w:r w:rsidR="00794706" w:rsidRPr="0063510B">
        <w:rPr>
          <w:rFonts w:ascii="Arial" w:hAnsi="Arial" w:cs="Arial"/>
          <w:iCs/>
          <w:szCs w:val="20"/>
        </w:rPr>
        <w:t xml:space="preserve">zapája </w:t>
      </w:r>
      <w:r w:rsidR="00AD1202" w:rsidRPr="0063510B">
        <w:rPr>
          <w:rFonts w:ascii="Arial" w:hAnsi="Arial" w:cs="Arial"/>
          <w:iCs/>
          <w:szCs w:val="20"/>
        </w:rPr>
        <w:t xml:space="preserve">viac ako </w:t>
      </w:r>
      <w:r w:rsidR="00AD1202" w:rsidRPr="0063510B">
        <w:rPr>
          <w:rFonts w:ascii="Arial" w:hAnsi="Arial" w:cs="Arial"/>
          <w:b/>
          <w:iCs/>
          <w:szCs w:val="20"/>
        </w:rPr>
        <w:t>570 odborníkov</w:t>
      </w:r>
      <w:r w:rsidR="00AD1202" w:rsidRPr="0063510B">
        <w:rPr>
          <w:rFonts w:ascii="Arial" w:hAnsi="Arial" w:cs="Arial"/>
          <w:iCs/>
          <w:szCs w:val="20"/>
        </w:rPr>
        <w:t xml:space="preserve"> z praxe</w:t>
      </w:r>
    </w:p>
    <w:p w:rsidR="00AD1202" w:rsidRPr="0063510B" w:rsidRDefault="00794706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>činnosť je koordinovaná</w:t>
      </w:r>
      <w:r w:rsidR="00AD1202" w:rsidRPr="0063510B">
        <w:rPr>
          <w:rFonts w:ascii="Arial" w:hAnsi="Arial" w:cs="Arial"/>
          <w:iCs/>
          <w:szCs w:val="20"/>
        </w:rPr>
        <w:t xml:space="preserve"> z Bratislavy, Banskej Bystrice a Košíc</w:t>
      </w:r>
    </w:p>
    <w:p w:rsidR="00AD1202" w:rsidRPr="0063510B" w:rsidRDefault="00794706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>je</w:t>
      </w:r>
      <w:r w:rsidR="00AD1202" w:rsidRPr="0063510B">
        <w:rPr>
          <w:rFonts w:ascii="Arial" w:hAnsi="Arial" w:cs="Arial"/>
          <w:iCs/>
          <w:szCs w:val="20"/>
        </w:rPr>
        <w:t xml:space="preserve"> licenčným partnerom </w:t>
      </w:r>
      <w:r w:rsidR="00AD1202" w:rsidRPr="0063510B">
        <w:rPr>
          <w:rFonts w:ascii="Arial" w:hAnsi="Arial" w:cs="Arial"/>
          <w:b/>
          <w:iCs/>
          <w:szCs w:val="20"/>
        </w:rPr>
        <w:t>JA Worldwide</w:t>
      </w:r>
      <w:r w:rsidR="00AD1202" w:rsidRPr="0063510B">
        <w:rPr>
          <w:rFonts w:ascii="Arial" w:hAnsi="Arial" w:cs="Arial"/>
          <w:iCs/>
          <w:szCs w:val="20"/>
        </w:rPr>
        <w:t xml:space="preserve"> a </w:t>
      </w:r>
      <w:r w:rsidR="00C65422" w:rsidRPr="0063510B">
        <w:rPr>
          <w:rFonts w:ascii="Arial" w:hAnsi="Arial" w:cs="Arial"/>
          <w:b/>
          <w:iCs/>
          <w:szCs w:val="20"/>
        </w:rPr>
        <w:t xml:space="preserve">JA </w:t>
      </w:r>
      <w:r w:rsidR="00AD1202" w:rsidRPr="0063510B">
        <w:rPr>
          <w:rFonts w:ascii="Arial" w:hAnsi="Arial" w:cs="Arial"/>
          <w:b/>
          <w:iCs/>
          <w:szCs w:val="20"/>
        </w:rPr>
        <w:t>Europe</w:t>
      </w:r>
    </w:p>
    <w:p w:rsidR="00AD1202" w:rsidRPr="0063510B" w:rsidRDefault="006736F7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 xml:space="preserve">v roku 2008, 2009, 2010, 2011, </w:t>
      </w:r>
      <w:r w:rsidR="00AD1202" w:rsidRPr="0063510B">
        <w:rPr>
          <w:rFonts w:ascii="Arial" w:hAnsi="Arial" w:cs="Arial"/>
          <w:iCs/>
          <w:szCs w:val="20"/>
        </w:rPr>
        <w:t>2012</w:t>
      </w:r>
      <w:r w:rsidRPr="0063510B">
        <w:rPr>
          <w:rFonts w:ascii="Arial" w:hAnsi="Arial" w:cs="Arial"/>
          <w:iCs/>
          <w:szCs w:val="20"/>
        </w:rPr>
        <w:t xml:space="preserve"> a</w:t>
      </w:r>
      <w:r w:rsidR="00794706" w:rsidRPr="0063510B">
        <w:rPr>
          <w:rFonts w:ascii="Arial" w:hAnsi="Arial" w:cs="Arial"/>
          <w:iCs/>
          <w:szCs w:val="20"/>
        </w:rPr>
        <w:t> </w:t>
      </w:r>
      <w:r w:rsidRPr="0063510B">
        <w:rPr>
          <w:rFonts w:ascii="Arial" w:hAnsi="Arial" w:cs="Arial"/>
          <w:iCs/>
          <w:szCs w:val="20"/>
        </w:rPr>
        <w:t>2013</w:t>
      </w:r>
      <w:r w:rsidR="00794706" w:rsidRPr="0063510B">
        <w:rPr>
          <w:rFonts w:ascii="Arial" w:hAnsi="Arial" w:cs="Arial"/>
          <w:iCs/>
          <w:szCs w:val="20"/>
        </w:rPr>
        <w:t xml:space="preserve"> získala ocenenie </w:t>
      </w:r>
      <w:r w:rsidR="00794706" w:rsidRPr="0063510B">
        <w:rPr>
          <w:rFonts w:ascii="Arial" w:hAnsi="Arial" w:cs="Arial"/>
          <w:b/>
          <w:iCs/>
          <w:szCs w:val="20"/>
        </w:rPr>
        <w:t>Modelová organizácia</w:t>
      </w:r>
    </w:p>
    <w:p w:rsidR="00AD1202" w:rsidRPr="0063510B" w:rsidRDefault="00794706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>buduje</w:t>
      </w:r>
      <w:r w:rsidR="00AD1202" w:rsidRPr="0063510B">
        <w:rPr>
          <w:rFonts w:ascii="Arial" w:hAnsi="Arial" w:cs="Arial"/>
          <w:iCs/>
          <w:szCs w:val="20"/>
        </w:rPr>
        <w:t xml:space="preserve"> silné partnerstvá s podnika</w:t>
      </w:r>
      <w:r w:rsidRPr="0063510B">
        <w:rPr>
          <w:rFonts w:ascii="Arial" w:hAnsi="Arial" w:cs="Arial"/>
          <w:iCs/>
          <w:szCs w:val="20"/>
        </w:rPr>
        <w:t>teľským prostredím a podporuje</w:t>
      </w:r>
      <w:r w:rsidR="00AD1202" w:rsidRPr="0063510B">
        <w:rPr>
          <w:rFonts w:ascii="Arial" w:hAnsi="Arial" w:cs="Arial"/>
          <w:iCs/>
          <w:szCs w:val="20"/>
        </w:rPr>
        <w:t xml:space="preserve"> talent, kreativitu, inovácie</w:t>
      </w:r>
    </w:p>
    <w:p w:rsidR="00AD1202" w:rsidRPr="0063510B" w:rsidRDefault="00AD1202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>správnu radu tvoria významné zahraničné a domáce spoločnosti, ako aj niektoré štátne inštitúcie</w:t>
      </w:r>
    </w:p>
    <w:p w:rsidR="00AD1202" w:rsidRPr="0063510B" w:rsidRDefault="00AD1202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 xml:space="preserve">v programoch </w:t>
      </w:r>
      <w:r w:rsidRPr="0063510B">
        <w:rPr>
          <w:rFonts w:ascii="Arial" w:hAnsi="Arial" w:cs="Arial"/>
          <w:b/>
          <w:iCs/>
          <w:szCs w:val="20"/>
        </w:rPr>
        <w:t>Aplikovaná ekonómia, Podnikanie v cestovnom ruchu, Povolanie podnikateľ</w:t>
      </w:r>
      <w:r w:rsidRPr="0063510B">
        <w:rPr>
          <w:rFonts w:ascii="Arial" w:hAnsi="Arial" w:cs="Arial"/>
          <w:iCs/>
          <w:szCs w:val="20"/>
        </w:rPr>
        <w:t xml:space="preserve"> si študenti vyskúšajú </w:t>
      </w:r>
      <w:r w:rsidRPr="0063510B">
        <w:rPr>
          <w:rFonts w:ascii="Arial" w:hAnsi="Arial" w:cs="Arial"/>
          <w:b/>
          <w:iCs/>
          <w:szCs w:val="20"/>
        </w:rPr>
        <w:t xml:space="preserve">prvé reálne podnikanie v študentskej </w:t>
      </w:r>
      <w:r w:rsidR="00157538" w:rsidRPr="0063510B">
        <w:rPr>
          <w:rFonts w:ascii="Arial" w:hAnsi="Arial" w:cs="Arial"/>
          <w:b/>
          <w:iCs/>
          <w:szCs w:val="20"/>
        </w:rPr>
        <w:t>firme</w:t>
      </w:r>
    </w:p>
    <w:p w:rsidR="00AD1202" w:rsidRPr="0063510B" w:rsidRDefault="00794706" w:rsidP="0063510B">
      <w:pPr>
        <w:numPr>
          <w:ilvl w:val="0"/>
          <w:numId w:val="1"/>
        </w:numPr>
        <w:spacing w:after="200" w:line="480" w:lineRule="auto"/>
        <w:ind w:left="426" w:hanging="426"/>
        <w:jc w:val="both"/>
        <w:rPr>
          <w:rFonts w:ascii="Arial" w:hAnsi="Arial" w:cs="Arial"/>
          <w:b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>zvyšuje</w:t>
      </w:r>
      <w:r w:rsidR="00AD1202" w:rsidRPr="0063510B">
        <w:rPr>
          <w:rFonts w:ascii="Arial" w:hAnsi="Arial" w:cs="Arial"/>
          <w:iCs/>
          <w:szCs w:val="20"/>
        </w:rPr>
        <w:t xml:space="preserve"> finančnú gramotnosť žiakov vďaka programu </w:t>
      </w:r>
      <w:r w:rsidR="00AD1202" w:rsidRPr="0063510B">
        <w:rPr>
          <w:rFonts w:ascii="Arial" w:hAnsi="Arial" w:cs="Arial"/>
          <w:b/>
          <w:iCs/>
          <w:szCs w:val="20"/>
        </w:rPr>
        <w:t>Viac ako peniaze</w:t>
      </w:r>
      <w:r w:rsidR="00AD1202" w:rsidRPr="0063510B">
        <w:rPr>
          <w:rFonts w:ascii="Arial" w:hAnsi="Arial" w:cs="Arial"/>
          <w:iCs/>
          <w:szCs w:val="20"/>
        </w:rPr>
        <w:t xml:space="preserve"> vytvoreného podľa </w:t>
      </w:r>
      <w:r w:rsidR="00AD1202" w:rsidRPr="0063510B">
        <w:rPr>
          <w:rFonts w:ascii="Arial" w:hAnsi="Arial" w:cs="Arial"/>
          <w:b/>
          <w:iCs/>
          <w:szCs w:val="20"/>
        </w:rPr>
        <w:t>Národného štandardu finančnej gramotnosti</w:t>
      </w:r>
    </w:p>
    <w:p w:rsidR="00AD1202" w:rsidRDefault="00AD1202" w:rsidP="0063510B">
      <w:pPr>
        <w:pStyle w:val="JASR"/>
      </w:pPr>
      <w:r>
        <w:br w:type="page"/>
      </w:r>
    </w:p>
    <w:p w:rsidR="00AD1202" w:rsidRDefault="00AD1202" w:rsidP="00AD1202">
      <w:pPr>
        <w:pStyle w:val="Nadpis1"/>
      </w:pPr>
    </w:p>
    <w:p w:rsidR="009B080E" w:rsidRDefault="0063510B" w:rsidP="0063510B">
      <w:pPr>
        <w:pStyle w:val="Nadpis1"/>
      </w:pPr>
      <w:r>
        <w:t xml:space="preserve">Informácie o generálnom riaditeľovi – Adam Šepetka </w:t>
      </w:r>
    </w:p>
    <w:p w:rsidR="009B080E" w:rsidRPr="0063510B" w:rsidRDefault="009B080E" w:rsidP="0063510B">
      <w:pPr>
        <w:pStyle w:val="JASR"/>
      </w:pPr>
    </w:p>
    <w:p w:rsidR="00404441" w:rsidRPr="00404441" w:rsidRDefault="009B080E" w:rsidP="00404441">
      <w:pPr>
        <w:spacing w:line="480" w:lineRule="auto"/>
        <w:jc w:val="both"/>
        <w:rPr>
          <w:rFonts w:ascii="Arial" w:hAnsi="Arial" w:cs="Arial"/>
        </w:rPr>
      </w:pPr>
      <w:r w:rsidRPr="00404441">
        <w:rPr>
          <w:rFonts w:ascii="Arial" w:hAnsi="Arial" w:cs="Arial"/>
        </w:rPr>
        <w:t>Adam Šepetka pôsobil v tejto organizácii od roku 1997 ako študent s polovičným úväzkom, neskôr ešte počas štúdia na vysokej škole ako pr</w:t>
      </w:r>
      <w:r w:rsidR="0063510B" w:rsidRPr="00404441">
        <w:rPr>
          <w:rFonts w:ascii="Arial" w:hAnsi="Arial" w:cs="Arial"/>
        </w:rPr>
        <w:t xml:space="preserve">ogramový manažér v plnom úväzku </w:t>
      </w:r>
      <w:r w:rsidRPr="00404441">
        <w:rPr>
          <w:rFonts w:ascii="Arial" w:hAnsi="Arial" w:cs="Arial"/>
        </w:rPr>
        <w:t xml:space="preserve">a od roku 2007 ako programový riaditeľ. </w:t>
      </w:r>
      <w:r w:rsidR="00404441" w:rsidRPr="00404441">
        <w:rPr>
          <w:rFonts w:ascii="Arial" w:hAnsi="Arial" w:cs="Arial"/>
        </w:rPr>
        <w:t>Pôsobil tiež ako učiteľ odborných ekonomických predmetov, metodik</w:t>
      </w:r>
      <w:r w:rsidR="002809B4">
        <w:rPr>
          <w:rFonts w:ascii="Arial" w:hAnsi="Arial" w:cs="Arial"/>
        </w:rPr>
        <w:t xml:space="preserve"> a</w:t>
      </w:r>
      <w:r w:rsidR="00404441" w:rsidRPr="00404441">
        <w:rPr>
          <w:rFonts w:ascii="Arial" w:hAnsi="Arial" w:cs="Arial"/>
        </w:rPr>
        <w:t xml:space="preserve"> autor rôznych publikácií, lektor tréningov pre študentov a učiteľov, a od roku 2014 pracuje v J</w:t>
      </w:r>
      <w:r w:rsidR="002809B4">
        <w:rPr>
          <w:rFonts w:ascii="Arial" w:hAnsi="Arial" w:cs="Arial"/>
        </w:rPr>
        <w:t>A</w:t>
      </w:r>
      <w:r w:rsidR="00404441" w:rsidRPr="00404441">
        <w:rPr>
          <w:rFonts w:ascii="Arial" w:hAnsi="Arial" w:cs="Arial"/>
        </w:rPr>
        <w:t xml:space="preserve"> Slovensko na pozícii generálneho riaditeľa. Počas celej profesionálnej dráhy sa venuje problematike podnikateľského, ekonomického a finančného vzdelávania a jeho zaradenia do vzdelávacieho systému od detského veku až po univerzity</w:t>
      </w:r>
      <w:r w:rsidR="002809B4">
        <w:rPr>
          <w:rFonts w:ascii="Arial" w:hAnsi="Arial" w:cs="Arial"/>
        </w:rPr>
        <w:t>.</w:t>
      </w:r>
      <w:r w:rsidR="00404441" w:rsidRPr="00404441">
        <w:rPr>
          <w:rFonts w:ascii="Arial" w:hAnsi="Arial" w:cs="Arial"/>
        </w:rPr>
        <w:t xml:space="preserve"> Je členom rôznych odborných </w:t>
      </w:r>
      <w:r w:rsidR="002809B4">
        <w:rPr>
          <w:rFonts w:ascii="Arial" w:hAnsi="Arial" w:cs="Arial"/>
        </w:rPr>
        <w:t>komisií</w:t>
      </w:r>
      <w:r w:rsidR="00404441" w:rsidRPr="00404441">
        <w:rPr>
          <w:rFonts w:ascii="Arial" w:hAnsi="Arial" w:cs="Arial"/>
        </w:rPr>
        <w:t xml:space="preserve"> pôsobiacich na národnej i medzinárodnej úrovni.</w:t>
      </w:r>
    </w:p>
    <w:p w:rsidR="00AC3AF6" w:rsidRDefault="0063510B" w:rsidP="0063510B">
      <w:pPr>
        <w:pStyle w:val="Nadpis1"/>
      </w:pPr>
      <w:r>
        <w:t>JA Slovensko v médiách</w:t>
      </w:r>
    </w:p>
    <w:p w:rsidR="00AC3AF6" w:rsidRPr="00AC3AF6" w:rsidRDefault="00AC3AF6" w:rsidP="00AC3AF6"/>
    <w:p w:rsidR="00AC3AF6" w:rsidRPr="0063510B" w:rsidRDefault="0063510B" w:rsidP="00157538">
      <w:pPr>
        <w:spacing w:after="200" w:line="480" w:lineRule="auto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b/>
          <w:iCs/>
          <w:szCs w:val="20"/>
        </w:rPr>
        <w:t xml:space="preserve">Prezident SR </w:t>
      </w:r>
      <w:r w:rsidR="00AC3AF6" w:rsidRPr="0063510B">
        <w:rPr>
          <w:rFonts w:ascii="Arial" w:hAnsi="Arial" w:cs="Arial"/>
          <w:b/>
          <w:iCs/>
          <w:szCs w:val="20"/>
        </w:rPr>
        <w:t>Andrej Kiska</w:t>
      </w:r>
      <w:r w:rsidR="00AC3AF6" w:rsidRPr="0063510B">
        <w:rPr>
          <w:rFonts w:ascii="Arial" w:hAnsi="Arial" w:cs="Arial"/>
          <w:iCs/>
          <w:szCs w:val="20"/>
        </w:rPr>
        <w:t xml:space="preserve"> poďakoval organizátorom, neziskovej organizácii J</w:t>
      </w:r>
      <w:r w:rsidR="002809B4">
        <w:rPr>
          <w:rFonts w:ascii="Arial" w:hAnsi="Arial" w:cs="Arial"/>
          <w:iCs/>
          <w:szCs w:val="20"/>
        </w:rPr>
        <w:t>A</w:t>
      </w:r>
      <w:r w:rsidR="00AC3AF6" w:rsidRPr="0063510B">
        <w:rPr>
          <w:rFonts w:ascii="Arial" w:hAnsi="Arial" w:cs="Arial"/>
          <w:iCs/>
          <w:szCs w:val="20"/>
        </w:rPr>
        <w:t xml:space="preserve"> Slov</w:t>
      </w:r>
      <w:r w:rsidR="002809B4">
        <w:rPr>
          <w:rFonts w:ascii="Arial" w:hAnsi="Arial" w:cs="Arial"/>
          <w:iCs/>
          <w:szCs w:val="20"/>
        </w:rPr>
        <w:t>ensko</w:t>
      </w:r>
      <w:r w:rsidR="00AC3AF6" w:rsidRPr="0063510B">
        <w:rPr>
          <w:rFonts w:ascii="Arial" w:hAnsi="Arial" w:cs="Arial"/>
          <w:iCs/>
          <w:szCs w:val="20"/>
        </w:rPr>
        <w:t xml:space="preserve">, ktorí sa podnikateľskému vzdelávaniu na Slovensku venujú už viac ako dve desaťročia, </w:t>
      </w:r>
      <w:r>
        <w:rPr>
          <w:rFonts w:ascii="Arial" w:hAnsi="Arial" w:cs="Arial"/>
          <w:iCs/>
          <w:szCs w:val="20"/>
        </w:rPr>
        <w:br/>
      </w:r>
      <w:r w:rsidR="00AC3AF6" w:rsidRPr="0063510B">
        <w:rPr>
          <w:rFonts w:ascii="Arial" w:hAnsi="Arial" w:cs="Arial"/>
          <w:iCs/>
          <w:szCs w:val="20"/>
        </w:rPr>
        <w:t xml:space="preserve">a vyslovil uznanie aj školám a dobrovoľníkom z praxe, ktorí venovali svoj voľný čas mladým ľuďom. </w:t>
      </w:r>
      <w:r>
        <w:rPr>
          <w:rFonts w:ascii="Arial" w:hAnsi="Arial" w:cs="Arial"/>
          <w:iCs/>
          <w:szCs w:val="20"/>
        </w:rPr>
        <w:br/>
      </w:r>
      <w:r w:rsidR="00AC3AF6" w:rsidRPr="0063510B">
        <w:rPr>
          <w:rFonts w:ascii="Arial" w:hAnsi="Arial" w:cs="Arial"/>
          <w:i/>
          <w:iCs/>
          <w:szCs w:val="20"/>
        </w:rPr>
        <w:t>„To, čo robíte, má zmysel. Nielen pre študentov, zapojených do vašich aktivít, ale pre budúcnosť Slovenska,“</w:t>
      </w:r>
      <w:r w:rsidR="00AC3AF6" w:rsidRPr="0063510B">
        <w:rPr>
          <w:rFonts w:ascii="Arial" w:hAnsi="Arial" w:cs="Arial"/>
          <w:iCs/>
          <w:szCs w:val="20"/>
        </w:rPr>
        <w:t xml:space="preserve"> zdôrazni</w:t>
      </w:r>
      <w:r w:rsidR="002809B4">
        <w:rPr>
          <w:rFonts w:ascii="Arial" w:hAnsi="Arial" w:cs="Arial"/>
          <w:iCs/>
          <w:szCs w:val="20"/>
        </w:rPr>
        <w:t>l</w:t>
      </w:r>
      <w:r w:rsidR="00AC3AF6" w:rsidRPr="0063510B">
        <w:rPr>
          <w:rFonts w:ascii="Arial" w:hAnsi="Arial" w:cs="Arial"/>
          <w:iCs/>
          <w:szCs w:val="20"/>
        </w:rPr>
        <w:t xml:space="preserve"> prezident Kiska.</w:t>
      </w:r>
    </w:p>
    <w:p w:rsidR="00AC3AF6" w:rsidRPr="0092686A" w:rsidRDefault="00AC3AF6" w:rsidP="00AC3AF6">
      <w:pPr>
        <w:rPr>
          <w:rFonts w:ascii="Arial" w:hAnsi="Arial" w:cs="Arial"/>
          <w:szCs w:val="20"/>
        </w:rPr>
      </w:pPr>
      <w:r w:rsidRPr="0063510B">
        <w:rPr>
          <w:rFonts w:ascii="Arial" w:hAnsi="Arial" w:cs="Arial"/>
          <w:iCs/>
          <w:szCs w:val="20"/>
        </w:rPr>
        <w:t xml:space="preserve">Celý článok nájdete tu: </w:t>
      </w:r>
      <w:hyperlink r:id="rId8" w:history="1">
        <w:r w:rsidRPr="0063510B">
          <w:rPr>
            <w:rStyle w:val="Hypertextovprepojenie"/>
            <w:rFonts w:ascii="Arial" w:hAnsi="Arial" w:cs="Arial"/>
            <w:szCs w:val="20"/>
          </w:rPr>
          <w:t>http://www.prezident.sk/?spravy-tlacoveho-oddelenia&amp;news_id=19964</w:t>
        </w:r>
      </w:hyperlink>
      <w:r w:rsidR="0092686A">
        <w:rPr>
          <w:rStyle w:val="Hypertextovprepojenie"/>
          <w:rFonts w:ascii="Arial" w:hAnsi="Arial" w:cs="Arial"/>
          <w:szCs w:val="20"/>
        </w:rPr>
        <w:t xml:space="preserve"> </w:t>
      </w:r>
      <w:r w:rsidR="0092686A" w:rsidRPr="0092686A">
        <w:t>(</w:t>
      </w:r>
      <w:r w:rsidR="0092686A">
        <w:t xml:space="preserve">zo dňa </w:t>
      </w:r>
      <w:r w:rsidR="0092686A" w:rsidRPr="0092686A">
        <w:t>26.3.2015)</w:t>
      </w:r>
    </w:p>
    <w:p w:rsidR="00AC3AF6" w:rsidRPr="0063510B" w:rsidRDefault="00AC3AF6" w:rsidP="00AC3AF6">
      <w:pPr>
        <w:spacing w:after="200" w:line="480" w:lineRule="auto"/>
        <w:rPr>
          <w:rFonts w:ascii="Arial" w:hAnsi="Arial" w:cs="Arial"/>
          <w:iCs/>
          <w:szCs w:val="20"/>
        </w:rPr>
      </w:pPr>
    </w:p>
    <w:p w:rsidR="00AC3AF6" w:rsidRPr="0063510B" w:rsidRDefault="00AC3AF6" w:rsidP="00AC3AF6">
      <w:pPr>
        <w:pStyle w:val="Nadpis2"/>
        <w:rPr>
          <w:rFonts w:cs="Arial"/>
          <w:sz w:val="20"/>
          <w:szCs w:val="20"/>
        </w:rPr>
      </w:pPr>
      <w:r w:rsidRPr="0063510B">
        <w:rPr>
          <w:rFonts w:cs="Arial"/>
          <w:sz w:val="20"/>
          <w:szCs w:val="20"/>
        </w:rPr>
        <w:t>Teóriu treba pretaviť do praxe</w:t>
      </w:r>
      <w:r w:rsidRPr="0063510B">
        <w:rPr>
          <w:rFonts w:cs="Arial"/>
          <w:sz w:val="20"/>
          <w:szCs w:val="20"/>
        </w:rPr>
        <w:br/>
      </w:r>
    </w:p>
    <w:p w:rsidR="00AC3AF6" w:rsidRPr="0063510B" w:rsidRDefault="00AC3AF6" w:rsidP="00157538">
      <w:pPr>
        <w:spacing w:after="200" w:line="480" w:lineRule="auto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>Veľtrh študentských spoločností organizuje nezisková organizácia Junior Achievement Slovensko. Jej generálny riaditeľ Adam Šepetka považuje dnešný trh práce za dynamický a meniaci požiadavky, ktoré sú smerované na ml</w:t>
      </w:r>
      <w:r w:rsidR="00157538" w:rsidRPr="0063510B">
        <w:rPr>
          <w:rFonts w:ascii="Arial" w:hAnsi="Arial" w:cs="Arial"/>
          <w:iCs/>
          <w:szCs w:val="20"/>
        </w:rPr>
        <w:t>adých ľudí. Podnikateľské vzdeláva</w:t>
      </w:r>
      <w:r w:rsidRPr="0063510B">
        <w:rPr>
          <w:rFonts w:ascii="Arial" w:hAnsi="Arial" w:cs="Arial"/>
          <w:iCs/>
          <w:szCs w:val="20"/>
        </w:rPr>
        <w:t>nie zohráva v súčasnosti podľa neho veľmi dôležitú úlohu.</w:t>
      </w:r>
    </w:p>
    <w:p w:rsidR="00AC3AF6" w:rsidRPr="0063510B" w:rsidRDefault="00AC3AF6" w:rsidP="00157538">
      <w:pPr>
        <w:spacing w:after="200" w:line="480" w:lineRule="auto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/>
          <w:iCs/>
          <w:szCs w:val="20"/>
        </w:rPr>
        <w:t>"Nie je nič lepšie ako mladý človek, ktorý má možnosť si teoretické poznatky vys</w:t>
      </w:r>
      <w:r w:rsidR="0092686A">
        <w:rPr>
          <w:rFonts w:ascii="Arial" w:hAnsi="Arial" w:cs="Arial"/>
          <w:i/>
          <w:iCs/>
          <w:szCs w:val="20"/>
        </w:rPr>
        <w:t>kúšať aj priamo v praxi. Tým môže získať</w:t>
      </w:r>
      <w:r w:rsidRPr="0063510B">
        <w:rPr>
          <w:rFonts w:ascii="Arial" w:hAnsi="Arial" w:cs="Arial"/>
          <w:i/>
          <w:iCs/>
          <w:szCs w:val="20"/>
        </w:rPr>
        <w:t xml:space="preserve"> zručnosti ako inovatívnosť</w:t>
      </w:r>
      <w:bookmarkStart w:id="0" w:name="_GoBack"/>
      <w:bookmarkEnd w:id="0"/>
      <w:r w:rsidRPr="0063510B">
        <w:rPr>
          <w:rFonts w:ascii="Arial" w:hAnsi="Arial" w:cs="Arial"/>
          <w:i/>
          <w:iCs/>
          <w:szCs w:val="20"/>
        </w:rPr>
        <w:t>, tvorivosť, adaptabilitu, schopnosti reagovať a riešiť akékoľvek problémy,"</w:t>
      </w:r>
      <w:r w:rsidRPr="0063510B">
        <w:rPr>
          <w:rFonts w:ascii="Arial" w:hAnsi="Arial" w:cs="Arial"/>
          <w:iCs/>
          <w:szCs w:val="20"/>
        </w:rPr>
        <w:t xml:space="preserve"> dodal Šepetka.</w:t>
      </w:r>
    </w:p>
    <w:p w:rsidR="00AC3AF6" w:rsidRPr="0063510B" w:rsidRDefault="00AC3AF6" w:rsidP="00AC3AF6">
      <w:pPr>
        <w:spacing w:after="200" w:line="480" w:lineRule="auto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lastRenderedPageBreak/>
        <w:t xml:space="preserve">Celý článok nájdete tu: </w:t>
      </w:r>
      <w:hyperlink r:id="rId9" w:history="1">
        <w:r w:rsidRPr="0063510B">
          <w:rPr>
            <w:rStyle w:val="Hypertextovprepojenie"/>
            <w:rFonts w:ascii="Arial" w:hAnsi="Arial" w:cs="Arial"/>
            <w:iCs/>
            <w:szCs w:val="20"/>
          </w:rPr>
          <w:t>http://www.tvnoviny.sk/domace/1789101_kiska-prehovoril-k-mladym.-toto-im-odkazal</w:t>
        </w:r>
      </w:hyperlink>
      <w:r w:rsidRPr="0063510B">
        <w:rPr>
          <w:rFonts w:ascii="Arial" w:hAnsi="Arial" w:cs="Arial"/>
          <w:iCs/>
          <w:szCs w:val="20"/>
        </w:rPr>
        <w:t xml:space="preserve"> </w:t>
      </w:r>
    </w:p>
    <w:p w:rsidR="00AC3AF6" w:rsidRPr="0063510B" w:rsidRDefault="00AC3AF6" w:rsidP="00157538">
      <w:pPr>
        <w:spacing w:after="200" w:line="480" w:lineRule="auto"/>
        <w:jc w:val="both"/>
        <w:rPr>
          <w:rFonts w:ascii="Arial" w:hAnsi="Arial" w:cs="Arial"/>
          <w:iCs/>
          <w:szCs w:val="20"/>
        </w:rPr>
      </w:pPr>
      <w:r w:rsidRPr="0063510B">
        <w:rPr>
          <w:rFonts w:ascii="Arial" w:hAnsi="Arial" w:cs="Arial"/>
          <w:iCs/>
          <w:szCs w:val="20"/>
        </w:rPr>
        <w:t xml:space="preserve">Reportáž Levickej televízie </w:t>
      </w:r>
      <w:r w:rsidRPr="0063510B">
        <w:rPr>
          <w:rFonts w:ascii="Arial" w:hAnsi="Arial" w:cs="Arial"/>
          <w:b/>
          <w:iCs/>
          <w:szCs w:val="20"/>
        </w:rPr>
        <w:t>o výnimočnou úspechu študentov</w:t>
      </w:r>
      <w:r w:rsidRPr="0063510B">
        <w:rPr>
          <w:rFonts w:ascii="Arial" w:hAnsi="Arial" w:cs="Arial"/>
          <w:iCs/>
          <w:szCs w:val="20"/>
        </w:rPr>
        <w:t xml:space="preserve"> Aplikovanej ekonómie</w:t>
      </w:r>
      <w:r w:rsidR="0063510B">
        <w:rPr>
          <w:rFonts w:ascii="Arial" w:hAnsi="Arial" w:cs="Arial"/>
          <w:iCs/>
          <w:szCs w:val="20"/>
        </w:rPr>
        <w:t xml:space="preserve">: </w:t>
      </w:r>
    </w:p>
    <w:p w:rsidR="00AD51B4" w:rsidRPr="0063510B" w:rsidRDefault="00166047" w:rsidP="003B372C">
      <w:pPr>
        <w:spacing w:after="200" w:line="480" w:lineRule="auto"/>
        <w:rPr>
          <w:rFonts w:ascii="Arial" w:hAnsi="Arial" w:cs="Arial"/>
          <w:iCs/>
          <w:szCs w:val="20"/>
        </w:rPr>
      </w:pPr>
      <w:hyperlink r:id="rId10" w:history="1">
        <w:r w:rsidR="00AC3AF6" w:rsidRPr="0063510B">
          <w:rPr>
            <w:rStyle w:val="Hypertextovprepojenie"/>
            <w:rFonts w:ascii="Arial" w:hAnsi="Arial" w:cs="Arial"/>
            <w:iCs/>
            <w:szCs w:val="20"/>
          </w:rPr>
          <w:t>https://vimeo.com/album/3361276/video/125566765</w:t>
        </w:r>
      </w:hyperlink>
      <w:r w:rsidR="00AC3AF6" w:rsidRPr="0063510B">
        <w:rPr>
          <w:rFonts w:ascii="Arial" w:hAnsi="Arial" w:cs="Arial"/>
          <w:iCs/>
          <w:szCs w:val="20"/>
        </w:rPr>
        <w:t xml:space="preserve"> </w:t>
      </w:r>
    </w:p>
    <w:p w:rsidR="0063510B" w:rsidRPr="0063510B" w:rsidRDefault="0063510B" w:rsidP="00AD51B4">
      <w:pPr>
        <w:pStyle w:val="Nadpis2"/>
        <w:rPr>
          <w:rFonts w:cs="Arial"/>
          <w:sz w:val="20"/>
          <w:szCs w:val="20"/>
        </w:rPr>
      </w:pPr>
    </w:p>
    <w:p w:rsidR="00AD51B4" w:rsidRPr="0063510B" w:rsidRDefault="00AD51B4" w:rsidP="00AD51B4">
      <w:pPr>
        <w:pStyle w:val="Nadpis2"/>
        <w:rPr>
          <w:rFonts w:cs="Arial"/>
          <w:sz w:val="20"/>
          <w:szCs w:val="20"/>
        </w:rPr>
      </w:pPr>
      <w:r w:rsidRPr="0063510B">
        <w:rPr>
          <w:rFonts w:cs="Arial"/>
          <w:sz w:val="20"/>
          <w:szCs w:val="20"/>
        </w:rPr>
        <w:t>Médiá:</w:t>
      </w:r>
      <w:r w:rsidRPr="0063510B">
        <w:rPr>
          <w:rFonts w:cs="Arial"/>
          <w:sz w:val="20"/>
          <w:szCs w:val="20"/>
        </w:rPr>
        <w:br/>
      </w:r>
    </w:p>
    <w:p w:rsidR="00AD51B4" w:rsidRPr="0063510B" w:rsidRDefault="00AD51B4" w:rsidP="0063510B">
      <w:pPr>
        <w:pStyle w:val="JASR"/>
      </w:pPr>
      <w:r w:rsidRPr="0063510B">
        <w:t>www.jaslovensko.sk/fotogaleria</w:t>
      </w:r>
    </w:p>
    <w:p w:rsidR="00AD51B4" w:rsidRPr="0063510B" w:rsidRDefault="00AD51B4" w:rsidP="0063510B">
      <w:pPr>
        <w:pStyle w:val="JASR"/>
      </w:pPr>
      <w:r w:rsidRPr="0063510B">
        <w:t>www.facebook.com/jaslovensko</w:t>
      </w:r>
    </w:p>
    <w:p w:rsidR="00AD51B4" w:rsidRPr="0063510B" w:rsidRDefault="00AD51B4" w:rsidP="0063510B">
      <w:pPr>
        <w:pStyle w:val="JASR"/>
      </w:pPr>
      <w:r w:rsidRPr="0063510B">
        <w:t>www.twitter.com/ja_slovensko</w:t>
      </w:r>
    </w:p>
    <w:p w:rsidR="00AD51B4" w:rsidRPr="0063510B" w:rsidRDefault="00AD51B4" w:rsidP="0063510B">
      <w:pPr>
        <w:pStyle w:val="JASR"/>
      </w:pPr>
      <w:r w:rsidRPr="0063510B">
        <w:t>www.linkedin.com/company/junior-achievement-slovensko</w:t>
      </w:r>
    </w:p>
    <w:p w:rsidR="00AD51B4" w:rsidRPr="0063510B" w:rsidRDefault="00AD51B4" w:rsidP="0063510B">
      <w:pPr>
        <w:pStyle w:val="JASR"/>
      </w:pPr>
      <w:r w:rsidRPr="0063510B">
        <w:t>www.youtube.com/user/JAslovensko</w:t>
      </w:r>
    </w:p>
    <w:sectPr w:rsidR="00AD51B4" w:rsidRPr="0063510B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47" w:rsidRDefault="00166047" w:rsidP="00C043AC">
      <w:pPr>
        <w:spacing w:after="0" w:line="240" w:lineRule="auto"/>
      </w:pPr>
      <w:r>
        <w:separator/>
      </w:r>
    </w:p>
  </w:endnote>
  <w:endnote w:type="continuationSeparator" w:id="0">
    <w:p w:rsidR="00166047" w:rsidRDefault="00166047" w:rsidP="00C0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47" w:rsidRDefault="00166047" w:rsidP="00C043AC">
      <w:pPr>
        <w:spacing w:after="0" w:line="240" w:lineRule="auto"/>
      </w:pPr>
      <w:r>
        <w:separator/>
      </w:r>
    </w:p>
  </w:footnote>
  <w:footnote w:type="continuationSeparator" w:id="0">
    <w:p w:rsidR="00166047" w:rsidRDefault="00166047" w:rsidP="00C04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3AC" w:rsidRDefault="0016604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351204" o:spid="_x0000_s2074" type="#_x0000_t75" style="position:absolute;margin-left:0;margin-top:0;width:595.9pt;height:842.15pt;z-index:-251657216;mso-position-horizontal:center;mso-position-horizontal-relative:margin;mso-position-vertical:center;mso-position-vertical-relative:margin" o:allowincell="f">
          <v:imagedata r:id="rId1" o:title="hlavickovy papier jasr_ad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3AC" w:rsidRDefault="0016604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351205" o:spid="_x0000_s2075" type="#_x0000_t75" style="position:absolute;margin-left:0;margin-top:0;width:595.9pt;height:842.15pt;z-index:-251656192;mso-position-horizontal:center;mso-position-horizontal-relative:margin;mso-position-vertical:center;mso-position-vertical-relative:margin" o:allowincell="f">
          <v:imagedata r:id="rId1" o:title="hlavickovy papier jasr_ada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3AC" w:rsidRDefault="0016604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1351203" o:spid="_x0000_s2073" type="#_x0000_t75" style="position:absolute;margin-left:0;margin-top:0;width:595.9pt;height:842.15pt;z-index:-251658240;mso-position-horizontal:center;mso-position-horizontal-relative:margin;mso-position-vertical:center;mso-position-vertical-relative:margin" o:allowincell="f">
          <v:imagedata r:id="rId1" o:title="hlavickovy papier jasr_ad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03726"/>
    <w:multiLevelType w:val="hybridMultilevel"/>
    <w:tmpl w:val="E4901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73677"/>
    <w:multiLevelType w:val="hybridMultilevel"/>
    <w:tmpl w:val="BF84A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E5743"/>
    <w:multiLevelType w:val="hybridMultilevel"/>
    <w:tmpl w:val="C4D0E5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37E8"/>
    <w:multiLevelType w:val="hybridMultilevel"/>
    <w:tmpl w:val="F9783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C694F"/>
    <w:multiLevelType w:val="hybridMultilevel"/>
    <w:tmpl w:val="98043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D10FB"/>
    <w:multiLevelType w:val="hybridMultilevel"/>
    <w:tmpl w:val="524812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624B8"/>
    <w:multiLevelType w:val="hybridMultilevel"/>
    <w:tmpl w:val="F288ED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AC"/>
    <w:rsid w:val="00033032"/>
    <w:rsid w:val="00157538"/>
    <w:rsid w:val="00166047"/>
    <w:rsid w:val="00194534"/>
    <w:rsid w:val="001C5CE1"/>
    <w:rsid w:val="001D6F17"/>
    <w:rsid w:val="001E6E48"/>
    <w:rsid w:val="00252E69"/>
    <w:rsid w:val="00254B29"/>
    <w:rsid w:val="002809B4"/>
    <w:rsid w:val="003B372C"/>
    <w:rsid w:val="00404441"/>
    <w:rsid w:val="00464D5E"/>
    <w:rsid w:val="00510A7B"/>
    <w:rsid w:val="0051387E"/>
    <w:rsid w:val="00516860"/>
    <w:rsid w:val="005433C9"/>
    <w:rsid w:val="0056627B"/>
    <w:rsid w:val="005F47C5"/>
    <w:rsid w:val="006163BB"/>
    <w:rsid w:val="0063510B"/>
    <w:rsid w:val="0065045F"/>
    <w:rsid w:val="006736F7"/>
    <w:rsid w:val="006A167F"/>
    <w:rsid w:val="006C2269"/>
    <w:rsid w:val="006D4B7E"/>
    <w:rsid w:val="006F37D8"/>
    <w:rsid w:val="00794706"/>
    <w:rsid w:val="007B7B7C"/>
    <w:rsid w:val="00806598"/>
    <w:rsid w:val="00895AFD"/>
    <w:rsid w:val="008C7D54"/>
    <w:rsid w:val="008E47D1"/>
    <w:rsid w:val="00912252"/>
    <w:rsid w:val="0092686A"/>
    <w:rsid w:val="009B080E"/>
    <w:rsid w:val="009C71B3"/>
    <w:rsid w:val="009D46AA"/>
    <w:rsid w:val="00A358C9"/>
    <w:rsid w:val="00A46B19"/>
    <w:rsid w:val="00A7100B"/>
    <w:rsid w:val="00AC3AF6"/>
    <w:rsid w:val="00AD1202"/>
    <w:rsid w:val="00AD51B4"/>
    <w:rsid w:val="00B60B2B"/>
    <w:rsid w:val="00B67CD3"/>
    <w:rsid w:val="00B855DC"/>
    <w:rsid w:val="00B87687"/>
    <w:rsid w:val="00C043AC"/>
    <w:rsid w:val="00C3765E"/>
    <w:rsid w:val="00C4109B"/>
    <w:rsid w:val="00C65422"/>
    <w:rsid w:val="00CB3AB2"/>
    <w:rsid w:val="00D149B2"/>
    <w:rsid w:val="00D220C7"/>
    <w:rsid w:val="00D41687"/>
    <w:rsid w:val="00DC6263"/>
    <w:rsid w:val="00DC7558"/>
    <w:rsid w:val="00E75AAE"/>
    <w:rsid w:val="00EC27BD"/>
    <w:rsid w:val="00EE4E24"/>
    <w:rsid w:val="00F1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5:chartTrackingRefBased/>
  <w15:docId w15:val="{2CCA94BD-9953-4EA8-994D-9CEA1E6D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43AC"/>
    <w:rPr>
      <w:rFonts w:ascii="Tahoma" w:hAnsi="Tahoma"/>
      <w:color w:val="898989"/>
      <w:sz w:val="20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AD1202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C5C6C6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AD1202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007E4D"/>
      <w:sz w:val="24"/>
      <w:szCs w:val="26"/>
    </w:rPr>
  </w:style>
  <w:style w:type="paragraph" w:styleId="Nadpis3">
    <w:name w:val="heading 3"/>
    <w:basedOn w:val="Normlny"/>
    <w:next w:val="Normlny"/>
    <w:link w:val="Nadpis3Char"/>
    <w:autoRedefine/>
    <w:uiPriority w:val="9"/>
    <w:unhideWhenUsed/>
    <w:qFormat/>
    <w:rsid w:val="00AD1202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F18D16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JASR">
    <w:name w:val="JASR"/>
    <w:basedOn w:val="Normlny"/>
    <w:link w:val="JASRChar"/>
    <w:autoRedefine/>
    <w:qFormat/>
    <w:rsid w:val="0063510B"/>
    <w:pPr>
      <w:spacing w:line="480" w:lineRule="auto"/>
      <w:jc w:val="both"/>
    </w:pPr>
    <w:rPr>
      <w:rFonts w:ascii="Arial" w:hAnsi="Arial"/>
      <w:szCs w:val="20"/>
    </w:rPr>
  </w:style>
  <w:style w:type="character" w:customStyle="1" w:styleId="JASRChar">
    <w:name w:val="JASR Char"/>
    <w:basedOn w:val="Predvolenpsmoodseku"/>
    <w:link w:val="JASR"/>
    <w:rsid w:val="0063510B"/>
    <w:rPr>
      <w:rFonts w:ascii="Arial" w:hAnsi="Arial"/>
      <w:color w:val="898989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AD1202"/>
    <w:rPr>
      <w:rFonts w:ascii="Arial" w:eastAsiaTheme="majorEastAsia" w:hAnsi="Arial" w:cstheme="majorBidi"/>
      <w:b/>
      <w:color w:val="C5C6C6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AD1202"/>
    <w:rPr>
      <w:rFonts w:ascii="Arial" w:eastAsiaTheme="majorEastAsia" w:hAnsi="Arial" w:cstheme="majorBidi"/>
      <w:b/>
      <w:color w:val="007E4D"/>
      <w:sz w:val="24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D1202"/>
    <w:rPr>
      <w:rFonts w:ascii="Arial" w:eastAsiaTheme="majorEastAsia" w:hAnsi="Arial" w:cstheme="majorBidi"/>
      <w:b/>
      <w:color w:val="F18D16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0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43AC"/>
    <w:rPr>
      <w:rFonts w:ascii="Tahoma" w:hAnsi="Tahoma"/>
      <w:color w:val="898989"/>
      <w:sz w:val="20"/>
    </w:rPr>
  </w:style>
  <w:style w:type="paragraph" w:styleId="Pta">
    <w:name w:val="footer"/>
    <w:basedOn w:val="Normlny"/>
    <w:link w:val="PtaChar"/>
    <w:uiPriority w:val="99"/>
    <w:unhideWhenUsed/>
    <w:rsid w:val="00C04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43AC"/>
    <w:rPr>
      <w:rFonts w:ascii="Tahoma" w:hAnsi="Tahoma"/>
      <w:color w:val="898989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4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43AC"/>
    <w:rPr>
      <w:rFonts w:ascii="Segoe UI" w:hAnsi="Segoe UI" w:cs="Segoe UI"/>
      <w:color w:val="898989"/>
      <w:sz w:val="18"/>
      <w:szCs w:val="18"/>
    </w:rPr>
  </w:style>
  <w:style w:type="character" w:styleId="Jemnzvraznenie">
    <w:name w:val="Subtle Emphasis"/>
    <w:basedOn w:val="Predvolenpsmoodseku"/>
    <w:uiPriority w:val="19"/>
    <w:qFormat/>
    <w:rsid w:val="0065045F"/>
    <w:rPr>
      <w:i/>
      <w:iCs/>
      <w:color w:val="404040" w:themeColor="text1" w:themeTint="BF"/>
    </w:rPr>
  </w:style>
  <w:style w:type="paragraph" w:styleId="Bezriadkovania">
    <w:name w:val="No Spacing"/>
    <w:uiPriority w:val="1"/>
    <w:qFormat/>
    <w:rsid w:val="0065045F"/>
    <w:pPr>
      <w:spacing w:after="0" w:line="240" w:lineRule="auto"/>
    </w:pPr>
    <w:rPr>
      <w:rFonts w:ascii="Tahoma" w:hAnsi="Tahoma"/>
      <w:color w:val="898989"/>
      <w:sz w:val="20"/>
    </w:rPr>
  </w:style>
  <w:style w:type="paragraph" w:styleId="Odsekzoznamu">
    <w:name w:val="List Paragraph"/>
    <w:basedOn w:val="Normlny"/>
    <w:uiPriority w:val="34"/>
    <w:qFormat/>
    <w:rsid w:val="00AD120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3765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C3A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zident.sk/?spravy-tlacoveho-oddelenia&amp;news_id=1996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album/3361276/video/1255667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vnoviny.sk/domace/1789101_kiska-prehovoril-k-mladym.-toto-im-odkaza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16CC9-FED4-4886-8677-29FFE9CF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Križanová</dc:creator>
  <cp:keywords/>
  <dc:description/>
  <cp:lastModifiedBy>Erika Holičová</cp:lastModifiedBy>
  <cp:revision>2</cp:revision>
  <cp:lastPrinted>2015-02-20T07:37:00Z</cp:lastPrinted>
  <dcterms:created xsi:type="dcterms:W3CDTF">2015-05-23T08:25:00Z</dcterms:created>
  <dcterms:modified xsi:type="dcterms:W3CDTF">2015-05-23T08:25:00Z</dcterms:modified>
</cp:coreProperties>
</file>